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FE" w:rsidRPr="00427E4B" w:rsidRDefault="008B30FE" w:rsidP="008B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4B">
        <w:rPr>
          <w:rFonts w:ascii="Times New Roman" w:hAnsi="Times New Roman" w:cs="Times New Roman"/>
          <w:b/>
          <w:sz w:val="24"/>
          <w:szCs w:val="24"/>
        </w:rPr>
        <w:t xml:space="preserve">VARĖNOS </w:t>
      </w:r>
      <w:r w:rsidR="0093692B">
        <w:rPr>
          <w:rFonts w:ascii="Times New Roman" w:hAnsi="Times New Roman" w:cs="Times New Roman"/>
          <w:b/>
          <w:sz w:val="24"/>
          <w:szCs w:val="24"/>
        </w:rPr>
        <w:t>SPECIALIOJI MOKYKLA</w:t>
      </w:r>
    </w:p>
    <w:p w:rsidR="008B30FE" w:rsidRDefault="0093692B" w:rsidP="008B3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190987457,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Voronecko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2, Varėna</w:t>
      </w:r>
    </w:p>
    <w:p w:rsidR="008B30FE" w:rsidRDefault="008B30FE" w:rsidP="008B3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0FE" w:rsidRDefault="008B30FE" w:rsidP="008B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8B30FE" w:rsidRDefault="008B30FE" w:rsidP="008B3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 20</w:t>
      </w:r>
      <w:r w:rsidR="004133F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m. kovo 31 d. biudžeto vykdymo ataskaitų</w:t>
      </w:r>
    </w:p>
    <w:p w:rsidR="008B30FE" w:rsidRDefault="008B30FE" w:rsidP="00D11C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Varėnos </w:t>
      </w:r>
      <w:r w:rsidR="0093692B">
        <w:rPr>
          <w:rFonts w:ascii="Times New Roman" w:hAnsi="Times New Roman" w:cs="Times New Roman"/>
          <w:sz w:val="24"/>
          <w:szCs w:val="24"/>
        </w:rPr>
        <w:t>specialiosios mokyklos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A49E1">
        <w:rPr>
          <w:rFonts w:ascii="Times New Roman" w:hAnsi="Times New Roman" w:cs="Times New Roman"/>
          <w:sz w:val="24"/>
          <w:szCs w:val="24"/>
        </w:rPr>
        <w:t>2</w:t>
      </w:r>
      <w:r w:rsidR="004133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I ketvirčio biudžeto vykdymo ataskaitų rinkinį sudaro šios ataskaitos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Biudžeto išlaidų sąmatos vykdymo ataskaita (forma Nr. 2) pagal programas ir pagal finansavimo šaltinius:</w:t>
      </w:r>
    </w:p>
    <w:p w:rsidR="008B30FE" w:rsidRDefault="008B30FE" w:rsidP="00D11CBD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biudžeto </w:t>
      </w:r>
      <w:r w:rsidR="0056135C">
        <w:rPr>
          <w:rFonts w:ascii="Times New Roman" w:hAnsi="Times New Roman" w:cs="Times New Roman"/>
          <w:sz w:val="24"/>
          <w:szCs w:val="24"/>
        </w:rPr>
        <w:t>lėšos.</w:t>
      </w:r>
    </w:p>
    <w:p w:rsidR="008B30FE" w:rsidRDefault="008B30FE" w:rsidP="00D11CBD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Valstybės </w:t>
      </w:r>
      <w:r w:rsidR="0056135C">
        <w:rPr>
          <w:rFonts w:ascii="Times New Roman" w:hAnsi="Times New Roman" w:cs="Times New Roman"/>
          <w:sz w:val="24"/>
          <w:szCs w:val="24"/>
        </w:rPr>
        <w:t xml:space="preserve">biudžeto </w:t>
      </w:r>
      <w:r>
        <w:rPr>
          <w:rFonts w:ascii="Times New Roman" w:hAnsi="Times New Roman" w:cs="Times New Roman"/>
          <w:sz w:val="24"/>
          <w:szCs w:val="24"/>
        </w:rPr>
        <w:t>lėšos</w:t>
      </w:r>
      <w:r w:rsidR="0056135C">
        <w:rPr>
          <w:rFonts w:ascii="Times New Roman" w:hAnsi="Times New Roman" w:cs="Times New Roman"/>
          <w:sz w:val="24"/>
          <w:szCs w:val="24"/>
        </w:rPr>
        <w:t>.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Mokėtinų ir gautinų sumų ataskaita (forma Nr. 4)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Pažymos dėl finansavimo sumų.</w:t>
      </w:r>
    </w:p>
    <w:p w:rsidR="008B30FE" w:rsidRDefault="008B30FE" w:rsidP="00D11C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biudžetinių įstaigų pajamų įmokų už 2</w:t>
      </w:r>
      <w:r w:rsidR="00352118">
        <w:rPr>
          <w:rFonts w:ascii="Times New Roman" w:hAnsi="Times New Roman" w:cs="Times New Roman"/>
          <w:sz w:val="24"/>
          <w:szCs w:val="24"/>
        </w:rPr>
        <w:t>021</w:t>
      </w:r>
      <w:r w:rsidR="007D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m. I ketvirtį ataskaita (7 priedas).</w:t>
      </w:r>
    </w:p>
    <w:p w:rsidR="004E34E3" w:rsidRPr="00546B81" w:rsidRDefault="004E34E3" w:rsidP="00D11CBD">
      <w:pPr>
        <w:pStyle w:val="Sraopastraipa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Biudžeto išlaidų sąmatos Savivaldybės biudžetui finansuoti patikslintų asignavimų planas ataskaitiniam ketvirčiui – </w:t>
      </w:r>
      <w:r w:rsidR="004133F1">
        <w:rPr>
          <w:rFonts w:ascii="Times New Roman" w:hAnsi="Times New Roman" w:cs="Times New Roman"/>
          <w:b/>
          <w:sz w:val="24"/>
          <w:szCs w:val="24"/>
        </w:rPr>
        <w:t>10400,00</w:t>
      </w:r>
      <w:r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Panaudota asignavimų </w:t>
      </w:r>
      <w:r w:rsidR="00546B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F1">
        <w:rPr>
          <w:rFonts w:ascii="Times New Roman" w:hAnsi="Times New Roman" w:cs="Times New Roman"/>
          <w:b/>
          <w:sz w:val="24"/>
          <w:szCs w:val="24"/>
        </w:rPr>
        <w:t>8666,08</w:t>
      </w:r>
      <w:r w:rsidR="00546B81"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B81"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546B81">
        <w:rPr>
          <w:rFonts w:ascii="Times New Roman" w:hAnsi="Times New Roman" w:cs="Times New Roman"/>
          <w:sz w:val="24"/>
          <w:szCs w:val="24"/>
        </w:rPr>
        <w:t xml:space="preserve">. Įvykdymas – </w:t>
      </w:r>
      <w:r w:rsidR="004133F1">
        <w:rPr>
          <w:rFonts w:ascii="Times New Roman" w:hAnsi="Times New Roman" w:cs="Times New Roman"/>
          <w:b/>
          <w:sz w:val="24"/>
          <w:szCs w:val="24"/>
        </w:rPr>
        <w:t xml:space="preserve">83 </w:t>
      </w:r>
      <w:r w:rsidR="00546B81" w:rsidRPr="00BC6A68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546B81" w:rsidRPr="0093692B" w:rsidRDefault="00546B81" w:rsidP="00D11CBD">
      <w:pPr>
        <w:pStyle w:val="Sraopastraip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Biudžeto išlaidų sąmatos Mokymo lėšoms finansuoti patikslintų asignavimų planas ataskaitiniam ketvirčiui – </w:t>
      </w:r>
      <w:r w:rsidR="004133F1">
        <w:rPr>
          <w:rFonts w:ascii="Times New Roman" w:hAnsi="Times New Roman" w:cs="Times New Roman"/>
          <w:b/>
          <w:sz w:val="24"/>
          <w:szCs w:val="24"/>
        </w:rPr>
        <w:t>29400,00</w:t>
      </w:r>
      <w:r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Panaudota asignavimų – </w:t>
      </w:r>
      <w:r w:rsidR="004133F1">
        <w:rPr>
          <w:rFonts w:ascii="Times New Roman" w:hAnsi="Times New Roman" w:cs="Times New Roman"/>
          <w:b/>
          <w:sz w:val="24"/>
          <w:szCs w:val="24"/>
        </w:rPr>
        <w:t>29086,77</w:t>
      </w:r>
      <w:r w:rsidRPr="00BC6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A68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Įvykdymas – </w:t>
      </w:r>
      <w:r w:rsidR="004133F1">
        <w:rPr>
          <w:rFonts w:ascii="Times New Roman" w:hAnsi="Times New Roman" w:cs="Times New Roman"/>
          <w:b/>
          <w:sz w:val="24"/>
          <w:szCs w:val="24"/>
        </w:rPr>
        <w:t>99</w:t>
      </w:r>
      <w:r w:rsidR="0093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A68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93692B" w:rsidRPr="007D6F63" w:rsidRDefault="0093692B" w:rsidP="00D11CBD">
      <w:pPr>
        <w:pStyle w:val="Sraopastraip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Biudžeto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išlaidų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sąmatos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kitoms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tikslinėms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dotacijoms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finansuoti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patikslintų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asignavimų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ataskaitiniam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laikotarpui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4133F1">
        <w:rPr>
          <w:rFonts w:ascii="Times New Roman" w:hAnsi="Times New Roman" w:cs="Times New Roman"/>
          <w:b/>
          <w:sz w:val="24"/>
          <w:szCs w:val="24"/>
          <w:lang w:val="en-US"/>
        </w:rPr>
        <w:t>18000</w:t>
      </w:r>
      <w:proofErr w:type="gramStart"/>
      <w:r w:rsidR="004133F1">
        <w:rPr>
          <w:rFonts w:ascii="Times New Roman" w:hAnsi="Times New Roman" w:cs="Times New Roman"/>
          <w:b/>
          <w:sz w:val="24"/>
          <w:szCs w:val="24"/>
          <w:lang w:val="en-US"/>
        </w:rPr>
        <w:t>,00</w:t>
      </w:r>
      <w:proofErr w:type="gram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Eur.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Panaudota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asignavimų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133F1">
        <w:rPr>
          <w:rFonts w:ascii="Times New Roman" w:hAnsi="Times New Roman" w:cs="Times New Roman"/>
          <w:b/>
          <w:sz w:val="24"/>
          <w:szCs w:val="24"/>
          <w:lang w:val="en-US"/>
        </w:rPr>
        <w:t>18000,00</w:t>
      </w:r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Eur. </w:t>
      </w:r>
      <w:proofErr w:type="spellStart"/>
      <w:r w:rsidRPr="0093692B">
        <w:rPr>
          <w:rFonts w:ascii="Times New Roman" w:hAnsi="Times New Roman" w:cs="Times New Roman"/>
          <w:sz w:val="24"/>
          <w:szCs w:val="24"/>
          <w:lang w:val="en-US"/>
        </w:rPr>
        <w:t>Įvykdymas</w:t>
      </w:r>
      <w:proofErr w:type="spellEnd"/>
      <w:r w:rsidRPr="009369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133F1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E929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%.</w:t>
      </w:r>
      <w:bookmarkStart w:id="0" w:name="_GoBack"/>
      <w:bookmarkEnd w:id="0"/>
    </w:p>
    <w:p w:rsidR="00726A10" w:rsidRDefault="00726A10" w:rsidP="00D11C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Gauti asignavimai panaudoti tikslingai, taupiai ir racionaliai, prisilaikant ekonominės klasifikacijos straipsnių. Biudžeto išlaidų sąmata neviršyta.</w:t>
      </w:r>
    </w:p>
    <w:p w:rsidR="00726A10" w:rsidRDefault="00726A10" w:rsidP="00D11C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Kitų straipsnių likučiai susidarė, nes kovo mėn. sąskaitos-faktūros gautos balandžio mėn. pradžioje.</w:t>
      </w:r>
    </w:p>
    <w:p w:rsidR="00BC6A68" w:rsidRDefault="00BC6A68" w:rsidP="00BC6A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6A68"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973">
        <w:rPr>
          <w:rFonts w:ascii="Times New Roman" w:hAnsi="Times New Roman" w:cs="Times New Roman"/>
          <w:sz w:val="24"/>
          <w:szCs w:val="24"/>
        </w:rPr>
        <w:t xml:space="preserve">Aušrelė </w:t>
      </w:r>
      <w:proofErr w:type="spellStart"/>
      <w:r w:rsidR="005F0973">
        <w:rPr>
          <w:rFonts w:ascii="Times New Roman" w:hAnsi="Times New Roman" w:cs="Times New Roman"/>
          <w:sz w:val="24"/>
          <w:szCs w:val="24"/>
        </w:rPr>
        <w:t>Armaitienė</w:t>
      </w:r>
      <w:proofErr w:type="spellEnd"/>
    </w:p>
    <w:p w:rsidR="00E92925" w:rsidRDefault="00E92925" w:rsidP="00BC6A6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C6A68" w:rsidRPr="00BC6A68" w:rsidRDefault="00BC6A68" w:rsidP="00BC6A6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Buhalterė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973" w:rsidRPr="005F0973">
        <w:rPr>
          <w:rFonts w:ascii="Times New Roman" w:hAnsi="Times New Roman" w:cs="Times New Roman"/>
          <w:sz w:val="24"/>
          <w:szCs w:val="24"/>
        </w:rPr>
        <w:t>Dalia Šimelionienė</w:t>
      </w:r>
    </w:p>
    <w:sectPr w:rsidR="00BC6A68" w:rsidRPr="00BC6A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27A"/>
    <w:multiLevelType w:val="multilevel"/>
    <w:tmpl w:val="CBEA6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7603E47"/>
    <w:multiLevelType w:val="multilevel"/>
    <w:tmpl w:val="D6C619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5B4950AE"/>
    <w:multiLevelType w:val="multilevel"/>
    <w:tmpl w:val="CBEA6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C737506"/>
    <w:multiLevelType w:val="multilevel"/>
    <w:tmpl w:val="D98A2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FE"/>
    <w:rsid w:val="00027306"/>
    <w:rsid w:val="000278AB"/>
    <w:rsid w:val="000305BC"/>
    <w:rsid w:val="000E4C32"/>
    <w:rsid w:val="002A49E1"/>
    <w:rsid w:val="00352118"/>
    <w:rsid w:val="004133F1"/>
    <w:rsid w:val="00427E4B"/>
    <w:rsid w:val="00496925"/>
    <w:rsid w:val="004E34E3"/>
    <w:rsid w:val="00546B81"/>
    <w:rsid w:val="0056135C"/>
    <w:rsid w:val="00587640"/>
    <w:rsid w:val="005C7C2A"/>
    <w:rsid w:val="005D5CDF"/>
    <w:rsid w:val="005F0973"/>
    <w:rsid w:val="00657633"/>
    <w:rsid w:val="00726A10"/>
    <w:rsid w:val="0073321E"/>
    <w:rsid w:val="007A3F70"/>
    <w:rsid w:val="007D6F63"/>
    <w:rsid w:val="007E0D58"/>
    <w:rsid w:val="008B30FE"/>
    <w:rsid w:val="00922CCB"/>
    <w:rsid w:val="0093692B"/>
    <w:rsid w:val="009913AD"/>
    <w:rsid w:val="00A663CB"/>
    <w:rsid w:val="00BC38F3"/>
    <w:rsid w:val="00BC6A68"/>
    <w:rsid w:val="00D11CBD"/>
    <w:rsid w:val="00D360BE"/>
    <w:rsid w:val="00D57940"/>
    <w:rsid w:val="00D926A0"/>
    <w:rsid w:val="00E92925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30F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30F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AstaV</dc:creator>
  <cp:keywords/>
  <dc:description/>
  <cp:lastModifiedBy>Dalia Šimelionienė</cp:lastModifiedBy>
  <cp:revision>23</cp:revision>
  <cp:lastPrinted>2021-04-13T05:46:00Z</cp:lastPrinted>
  <dcterms:created xsi:type="dcterms:W3CDTF">2019-04-10T05:58:00Z</dcterms:created>
  <dcterms:modified xsi:type="dcterms:W3CDTF">2022-03-31T07:48:00Z</dcterms:modified>
</cp:coreProperties>
</file>